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32EE" w14:textId="77777777" w:rsidR="00296A3D" w:rsidRPr="00926453" w:rsidRDefault="00926453" w:rsidP="00926453">
      <w:pPr>
        <w:jc w:val="center"/>
        <w:rPr>
          <w:b/>
        </w:rPr>
      </w:pPr>
      <w:r w:rsidRPr="00926453">
        <w:rPr>
          <w:b/>
        </w:rPr>
        <w:t>Truman Doctrine Questions</w:t>
      </w:r>
    </w:p>
    <w:p w14:paraId="36E38192" w14:textId="77777777" w:rsidR="00926453" w:rsidRPr="008D6118" w:rsidRDefault="00926453" w:rsidP="00926453">
      <w:pPr>
        <w:jc w:val="both"/>
        <w:rPr>
          <w:rFonts w:eastAsia="Times New Roman" w:cs="Times New Roman"/>
          <w:sz w:val="10"/>
          <w:szCs w:val="10"/>
        </w:rPr>
      </w:pPr>
    </w:p>
    <w:p w14:paraId="50EE7EDA" w14:textId="77777777" w:rsidR="00926453" w:rsidRDefault="00926453" w:rsidP="00926453">
      <w:pPr>
        <w:jc w:val="both"/>
        <w:rPr>
          <w:rFonts w:eastAsia="Times New Roman" w:cs="Times New Roman"/>
        </w:rPr>
      </w:pPr>
      <w:r>
        <w:rPr>
          <w:rFonts w:eastAsia="Times New Roman" w:cs="Times New Roman"/>
        </w:rPr>
        <w:t>In the years after the end of the Second World War, the Soviet Union sought to extend its sphere of influence throughout central Europe not only by actually intervening in other countries (such as Czechoslovakia) but by supporting communist insurgencies in Greece and Turkey. Britain had been sending monetary aid to both nations to prevent communist takeovers, but because its economy had been greatly weakened by the war, it could no longer do so, and it asked the U.S. to assume the financial responsibility. President Truman went to Congress and requested $400 million in aid to the two nations; he also recommended that the U.S. should support free peoples throughout the world who were “resisting takeovers by armed minorities.” This view became known as the “Truman Doctrine.”</w:t>
      </w:r>
    </w:p>
    <w:p w14:paraId="68854F9A" w14:textId="77777777" w:rsidR="00926453" w:rsidRDefault="00926453" w:rsidP="00926453">
      <w:pPr>
        <w:jc w:val="both"/>
        <w:rPr>
          <w:rFonts w:eastAsia="Times New Roman" w:cs="Times New Roman"/>
        </w:rPr>
      </w:pPr>
    </w:p>
    <w:p w14:paraId="5D4BC20D" w14:textId="77777777" w:rsidR="00926453" w:rsidRPr="00926453" w:rsidRDefault="00926453" w:rsidP="00926453">
      <w:pPr>
        <w:rPr>
          <w:rFonts w:ascii="Cambria" w:eastAsia="Times New Roman" w:hAnsi="Cambria" w:cs="Times New Roman"/>
          <w:sz w:val="20"/>
          <w:szCs w:val="20"/>
        </w:rPr>
      </w:pPr>
      <w:r w:rsidRPr="00E9173F">
        <w:rPr>
          <w:rFonts w:ascii="Cambria" w:eastAsia="Times New Roman" w:hAnsi="Cambria" w:cs="Times New Roman"/>
          <w:b/>
          <w:bCs/>
          <w:sz w:val="27"/>
          <w:szCs w:val="27"/>
        </w:rPr>
        <w:t>Instructions:</w:t>
      </w:r>
    </w:p>
    <w:p w14:paraId="704E9D92" w14:textId="7C390E74" w:rsidR="00E50C2C" w:rsidRPr="00E50C2C" w:rsidRDefault="00926453" w:rsidP="00E50C2C">
      <w:pPr>
        <w:numPr>
          <w:ilvl w:val="0"/>
          <w:numId w:val="1"/>
        </w:numPr>
        <w:spacing w:before="100" w:beforeAutospacing="1" w:after="100" w:afterAutospacing="1"/>
        <w:rPr>
          <w:rFonts w:ascii="Cambria" w:eastAsia="Times New Roman" w:hAnsi="Cambria" w:cs="Times New Roman"/>
          <w:sz w:val="20"/>
          <w:szCs w:val="20"/>
        </w:rPr>
      </w:pPr>
      <w:r w:rsidRPr="00E9173F">
        <w:rPr>
          <w:rFonts w:ascii="Cambria" w:eastAsia="Times New Roman" w:hAnsi="Cambria" w:cs="Times New Roman"/>
          <w:b/>
          <w:bCs/>
          <w:sz w:val="20"/>
          <w:szCs w:val="20"/>
        </w:rPr>
        <w:t>Go</w:t>
      </w:r>
      <w:r w:rsidR="00E50C2C">
        <w:rPr>
          <w:rFonts w:ascii="Cambria" w:eastAsia="Times New Roman" w:hAnsi="Cambria" w:cs="Times New Roman"/>
          <w:sz w:val="20"/>
          <w:szCs w:val="20"/>
        </w:rPr>
        <w:t xml:space="preserve"> to the following website </w:t>
      </w:r>
      <w:r w:rsidRPr="00926453">
        <w:rPr>
          <w:rFonts w:ascii="Cambria" w:eastAsia="Times New Roman" w:hAnsi="Cambria" w:cs="Times New Roman"/>
          <w:sz w:val="20"/>
          <w:szCs w:val="20"/>
        </w:rPr>
        <w:t>(</w:t>
      </w:r>
      <w:hyperlink r:id="rId6" w:history="1">
        <w:r w:rsidR="00E50C2C" w:rsidRPr="00396B04">
          <w:rPr>
            <w:rStyle w:val="Hyperlink"/>
            <w:rFonts w:ascii="Cambria" w:eastAsia="Times New Roman" w:hAnsi="Cambria" w:cs="Times New Roman"/>
            <w:b/>
            <w:bCs/>
            <w:sz w:val="20"/>
            <w:szCs w:val="20"/>
          </w:rPr>
          <w:t>http://teachingamericanhistory.org/library/index.asp?document=175</w:t>
        </w:r>
      </w:hyperlink>
      <w:r w:rsidR="00E50C2C" w:rsidRPr="00E50C2C">
        <w:rPr>
          <w:rFonts w:ascii="Cambria" w:eastAsia="Times New Roman" w:hAnsi="Cambria" w:cs="Times New Roman"/>
          <w:sz w:val="20"/>
          <w:szCs w:val="20"/>
        </w:rPr>
        <w:t xml:space="preserve">) and </w:t>
      </w:r>
      <w:r w:rsidR="00E50C2C" w:rsidRPr="00E50C2C">
        <w:rPr>
          <w:rFonts w:ascii="Cambria" w:eastAsia="Times New Roman" w:hAnsi="Cambria" w:cs="Times New Roman"/>
          <w:b/>
          <w:bCs/>
          <w:sz w:val="20"/>
          <w:szCs w:val="20"/>
        </w:rPr>
        <w:t xml:space="preserve">read </w:t>
      </w:r>
      <w:r w:rsidR="00E50C2C" w:rsidRPr="00E50C2C">
        <w:rPr>
          <w:rFonts w:ascii="Cambria" w:eastAsia="Times New Roman" w:hAnsi="Cambria" w:cs="Times New Roman"/>
          <w:sz w:val="20"/>
          <w:szCs w:val="20"/>
        </w:rPr>
        <w:t>President Truman’s speech to Congress requesting financial assistance for Greece and Turkey.</w:t>
      </w:r>
      <w:bookmarkStart w:id="0" w:name="_GoBack"/>
      <w:bookmarkEnd w:id="0"/>
    </w:p>
    <w:p w14:paraId="1100D726" w14:textId="77777777" w:rsidR="00926453" w:rsidRPr="00926453" w:rsidRDefault="00926453" w:rsidP="00926453">
      <w:pPr>
        <w:numPr>
          <w:ilvl w:val="0"/>
          <w:numId w:val="1"/>
        </w:numPr>
        <w:spacing w:before="100" w:beforeAutospacing="1" w:after="100" w:afterAutospacing="1"/>
        <w:rPr>
          <w:rFonts w:ascii="Cambria" w:eastAsia="Times New Roman" w:hAnsi="Cambria" w:cs="Times New Roman"/>
          <w:sz w:val="20"/>
          <w:szCs w:val="20"/>
        </w:rPr>
      </w:pPr>
      <w:r w:rsidRPr="00E9173F">
        <w:rPr>
          <w:rFonts w:ascii="Cambria" w:eastAsia="Times New Roman" w:hAnsi="Cambria" w:cs="Times New Roman"/>
          <w:b/>
          <w:bCs/>
          <w:sz w:val="20"/>
          <w:szCs w:val="20"/>
        </w:rPr>
        <w:t>Answer</w:t>
      </w:r>
      <w:r w:rsidRPr="00926453">
        <w:rPr>
          <w:rFonts w:ascii="Cambria" w:eastAsia="Times New Roman" w:hAnsi="Cambria" w:cs="Times New Roman"/>
          <w:sz w:val="20"/>
          <w:szCs w:val="20"/>
        </w:rPr>
        <w:t xml:space="preserve"> the questions </w:t>
      </w:r>
      <w:r w:rsidRPr="00E9173F">
        <w:rPr>
          <w:rFonts w:ascii="Cambria" w:eastAsia="Times New Roman" w:hAnsi="Cambria" w:cs="Times New Roman"/>
          <w:sz w:val="20"/>
          <w:szCs w:val="20"/>
        </w:rPr>
        <w:t>below.</w:t>
      </w:r>
    </w:p>
    <w:p w14:paraId="684A818D" w14:textId="77777777" w:rsidR="00926453" w:rsidRDefault="00E9173F" w:rsidP="00926453">
      <w:pPr>
        <w:jc w:val="both"/>
        <w:rPr>
          <w:b/>
        </w:rPr>
      </w:pPr>
      <w:r w:rsidRPr="00E9173F">
        <w:rPr>
          <w:b/>
        </w:rPr>
        <w:t>Questions:</w:t>
      </w:r>
    </w:p>
    <w:p w14:paraId="0D58F9A2" w14:textId="77777777" w:rsidR="00E9173F" w:rsidRPr="00E9173F" w:rsidRDefault="00E9173F" w:rsidP="00926453">
      <w:pPr>
        <w:jc w:val="both"/>
        <w:rPr>
          <w:b/>
        </w:rPr>
      </w:pPr>
    </w:p>
    <w:p w14:paraId="296D758C" w14:textId="77777777" w:rsidR="00E9173F" w:rsidRPr="00E9173F" w:rsidRDefault="00E9173F" w:rsidP="00E9173F">
      <w:pPr>
        <w:pStyle w:val="ListParagraph"/>
        <w:numPr>
          <w:ilvl w:val="0"/>
          <w:numId w:val="2"/>
        </w:numPr>
        <w:jc w:val="both"/>
        <w:rPr>
          <w:sz w:val="20"/>
          <w:szCs w:val="20"/>
        </w:rPr>
      </w:pPr>
      <w:r w:rsidRPr="00E9173F">
        <w:rPr>
          <w:rFonts w:eastAsia="Times New Roman" w:cs="Times New Roman"/>
          <w:sz w:val="20"/>
          <w:szCs w:val="20"/>
        </w:rPr>
        <w:t>Truman addressed a “joint session” of Congress (both the House of Representatives and the Senate) regarding this crisis. What evidence did he give to suggest that Greece was in extreme need of assistance?</w:t>
      </w:r>
    </w:p>
    <w:p w14:paraId="67435074" w14:textId="77777777" w:rsidR="00E9173F" w:rsidRPr="00E9173F" w:rsidRDefault="00E9173F" w:rsidP="00E9173F">
      <w:pPr>
        <w:jc w:val="both"/>
        <w:rPr>
          <w:sz w:val="20"/>
          <w:szCs w:val="20"/>
        </w:rPr>
      </w:pPr>
    </w:p>
    <w:p w14:paraId="1C724EC1" w14:textId="77777777" w:rsidR="00E9173F" w:rsidRPr="00E9173F" w:rsidRDefault="00E9173F" w:rsidP="00E9173F">
      <w:pPr>
        <w:pStyle w:val="ListParagraph"/>
        <w:numPr>
          <w:ilvl w:val="0"/>
          <w:numId w:val="2"/>
        </w:numPr>
        <w:jc w:val="both"/>
        <w:rPr>
          <w:rFonts w:eastAsia="Times New Roman" w:cs="Times New Roman"/>
          <w:sz w:val="20"/>
          <w:szCs w:val="20"/>
        </w:rPr>
      </w:pPr>
      <w:r w:rsidRPr="00E9173F">
        <w:rPr>
          <w:rFonts w:eastAsia="Times New Roman" w:cs="Times New Roman"/>
          <w:sz w:val="20"/>
          <w:szCs w:val="20"/>
        </w:rPr>
        <w:t>Why did Truman recommend the United States take on the financial responsibility of aiding Greece, rather than having Britain or the United Nations do so?</w:t>
      </w:r>
    </w:p>
    <w:p w14:paraId="68440911" w14:textId="77777777" w:rsidR="00E9173F" w:rsidRPr="00E9173F" w:rsidRDefault="00E9173F" w:rsidP="00E9173F">
      <w:pPr>
        <w:jc w:val="both"/>
        <w:rPr>
          <w:sz w:val="20"/>
          <w:szCs w:val="20"/>
        </w:rPr>
      </w:pPr>
    </w:p>
    <w:p w14:paraId="151CD1E8" w14:textId="77777777" w:rsidR="00E9173F" w:rsidRPr="00E9173F" w:rsidRDefault="00E9173F" w:rsidP="00E9173F">
      <w:pPr>
        <w:pStyle w:val="ListParagraph"/>
        <w:numPr>
          <w:ilvl w:val="0"/>
          <w:numId w:val="2"/>
        </w:numPr>
        <w:jc w:val="both"/>
        <w:rPr>
          <w:sz w:val="20"/>
          <w:szCs w:val="20"/>
        </w:rPr>
      </w:pPr>
      <w:r w:rsidRPr="00E9173F">
        <w:rPr>
          <w:rFonts w:eastAsia="Times New Roman" w:cs="Times New Roman"/>
          <w:sz w:val="20"/>
          <w:szCs w:val="20"/>
        </w:rPr>
        <w:t>Truman also made note of the situation in Turkey. According to Truman, how was the situation in Turkey different from that in Greece? In what ways was it the same?</w:t>
      </w:r>
    </w:p>
    <w:p w14:paraId="0DAD6702" w14:textId="77777777" w:rsidR="00E9173F" w:rsidRPr="00E9173F" w:rsidRDefault="00E9173F" w:rsidP="00E9173F">
      <w:pPr>
        <w:jc w:val="both"/>
        <w:rPr>
          <w:sz w:val="20"/>
          <w:szCs w:val="20"/>
        </w:rPr>
      </w:pPr>
    </w:p>
    <w:p w14:paraId="50557445" w14:textId="77777777" w:rsidR="00E9173F" w:rsidRPr="00E9173F" w:rsidRDefault="00E9173F" w:rsidP="00E9173F">
      <w:pPr>
        <w:pStyle w:val="ListParagraph"/>
        <w:numPr>
          <w:ilvl w:val="0"/>
          <w:numId w:val="2"/>
        </w:numPr>
        <w:jc w:val="both"/>
        <w:rPr>
          <w:sz w:val="20"/>
          <w:szCs w:val="20"/>
        </w:rPr>
      </w:pPr>
      <w:r w:rsidRPr="00E9173F">
        <w:rPr>
          <w:rFonts w:eastAsia="Times New Roman" w:cs="Times New Roman"/>
          <w:sz w:val="20"/>
          <w:szCs w:val="20"/>
        </w:rPr>
        <w:t>Truman notes, “I believe it must be the policy of the United States to support free people who are resisting attempted subjugation by armed minorities or by outside pressures. I believe that we must assist free people to work out their own destinies in their own way.” How did Truman suggest the U.S. should assist nations to achieve this goal?</w:t>
      </w:r>
    </w:p>
    <w:p w14:paraId="795A4BE9" w14:textId="77777777" w:rsidR="00E9173F" w:rsidRPr="00E9173F" w:rsidRDefault="00E9173F" w:rsidP="00E9173F">
      <w:pPr>
        <w:jc w:val="both"/>
        <w:rPr>
          <w:sz w:val="20"/>
          <w:szCs w:val="20"/>
        </w:rPr>
      </w:pPr>
    </w:p>
    <w:p w14:paraId="181F297A" w14:textId="77777777" w:rsidR="00E9173F" w:rsidRPr="00E9173F" w:rsidRDefault="00E9173F" w:rsidP="00E9173F">
      <w:pPr>
        <w:pStyle w:val="ListParagraph"/>
        <w:numPr>
          <w:ilvl w:val="0"/>
          <w:numId w:val="2"/>
        </w:numPr>
        <w:jc w:val="both"/>
        <w:rPr>
          <w:sz w:val="20"/>
          <w:szCs w:val="20"/>
        </w:rPr>
      </w:pPr>
      <w:r w:rsidRPr="00E9173F">
        <w:rPr>
          <w:rFonts w:eastAsia="Times New Roman" w:cs="Times New Roman"/>
          <w:sz w:val="20"/>
          <w:szCs w:val="20"/>
        </w:rPr>
        <w:t>What amount did Truman request Congress provide for assistance to Greece and Turkey? What other requests did Truman make of Congress regarding these two nations?</w:t>
      </w:r>
    </w:p>
    <w:p w14:paraId="7E86DC4C" w14:textId="77777777" w:rsidR="00E9173F" w:rsidRPr="00E9173F" w:rsidRDefault="00E9173F" w:rsidP="00E9173F">
      <w:pPr>
        <w:jc w:val="both"/>
        <w:rPr>
          <w:sz w:val="20"/>
          <w:szCs w:val="20"/>
        </w:rPr>
      </w:pPr>
    </w:p>
    <w:p w14:paraId="16BE4B8B" w14:textId="77777777" w:rsidR="00E9173F" w:rsidRPr="00E9173F" w:rsidRDefault="00E9173F" w:rsidP="00E9173F">
      <w:pPr>
        <w:pStyle w:val="ListParagraph"/>
        <w:numPr>
          <w:ilvl w:val="0"/>
          <w:numId w:val="2"/>
        </w:numPr>
        <w:jc w:val="both"/>
        <w:rPr>
          <w:sz w:val="20"/>
          <w:szCs w:val="20"/>
        </w:rPr>
      </w:pPr>
      <w:r w:rsidRPr="00E9173F">
        <w:rPr>
          <w:rFonts w:eastAsia="Times New Roman" w:cs="Times New Roman"/>
          <w:sz w:val="20"/>
          <w:szCs w:val="20"/>
        </w:rPr>
        <w:t>Why did Truman contend that it was the United States’ obligation to provide this assistance?</w:t>
      </w:r>
    </w:p>
    <w:p w14:paraId="1D64D7C2" w14:textId="77777777" w:rsidR="00E9173F" w:rsidRPr="00E9173F" w:rsidRDefault="00E9173F" w:rsidP="00E9173F">
      <w:pPr>
        <w:jc w:val="both"/>
        <w:rPr>
          <w:rFonts w:ascii="Arial" w:hAnsi="Arial" w:cs="Arial"/>
          <w:sz w:val="20"/>
          <w:szCs w:val="20"/>
        </w:rPr>
      </w:pPr>
    </w:p>
    <w:p w14:paraId="40B5F329" w14:textId="77777777" w:rsidR="00E9173F" w:rsidRPr="00E9173F" w:rsidRDefault="00E9173F" w:rsidP="00E9173F">
      <w:pPr>
        <w:pStyle w:val="ListParagraph"/>
        <w:numPr>
          <w:ilvl w:val="0"/>
          <w:numId w:val="2"/>
        </w:numPr>
        <w:jc w:val="both"/>
        <w:rPr>
          <w:rFonts w:ascii="Cambria" w:hAnsi="Cambria"/>
          <w:sz w:val="20"/>
          <w:szCs w:val="20"/>
        </w:rPr>
      </w:pPr>
      <w:r w:rsidRPr="00E9173F">
        <w:rPr>
          <w:rFonts w:ascii="Cambria" w:hAnsi="Cambria" w:cs="Arial"/>
          <w:sz w:val="20"/>
          <w:szCs w:val="20"/>
        </w:rPr>
        <w:t>What were some comparisons between that Truman gave between the democratic way of life and the communist way of life?</w:t>
      </w:r>
    </w:p>
    <w:p w14:paraId="1F3E42E3" w14:textId="77777777" w:rsidR="00E9173F" w:rsidRPr="00E9173F" w:rsidRDefault="00E9173F" w:rsidP="00E9173F">
      <w:pPr>
        <w:rPr>
          <w:rFonts w:ascii="Cambria" w:hAnsi="Cambria" w:cs="Arial"/>
          <w:sz w:val="20"/>
          <w:szCs w:val="20"/>
        </w:rPr>
      </w:pPr>
    </w:p>
    <w:p w14:paraId="3298D3E2" w14:textId="77777777" w:rsidR="00E9173F" w:rsidRPr="00E9173F" w:rsidRDefault="00E9173F" w:rsidP="00E9173F">
      <w:pPr>
        <w:tabs>
          <w:tab w:val="left" w:pos="180"/>
        </w:tabs>
        <w:rPr>
          <w:rFonts w:ascii="Cambria" w:hAnsi="Cambria" w:cs="Arial"/>
          <w:i/>
          <w:sz w:val="20"/>
          <w:szCs w:val="20"/>
        </w:rPr>
      </w:pPr>
      <w:r w:rsidRPr="00E9173F">
        <w:rPr>
          <w:rFonts w:ascii="Cambria" w:hAnsi="Cambria" w:cs="Arial"/>
          <w:sz w:val="20"/>
          <w:szCs w:val="20"/>
        </w:rPr>
        <w:tab/>
      </w:r>
      <w:r w:rsidRPr="00E9173F">
        <w:rPr>
          <w:rFonts w:ascii="Cambria" w:hAnsi="Cambria" w:cs="Arial"/>
          <w:i/>
          <w:sz w:val="20"/>
          <w:szCs w:val="20"/>
        </w:rPr>
        <w:t>Democratic way of life</w:t>
      </w:r>
    </w:p>
    <w:p w14:paraId="2C0561A4" w14:textId="77777777" w:rsidR="00E9173F" w:rsidRPr="00E9173F" w:rsidRDefault="00E9173F" w:rsidP="00E9173F">
      <w:pPr>
        <w:rPr>
          <w:rFonts w:ascii="Cambria" w:hAnsi="Cambria" w:cs="Arial"/>
          <w:sz w:val="20"/>
          <w:szCs w:val="20"/>
        </w:rPr>
      </w:pPr>
      <w:r w:rsidRPr="00E9173F">
        <w:rPr>
          <w:rFonts w:ascii="Cambria" w:hAnsi="Cambria" w:cs="Arial"/>
          <w:sz w:val="20"/>
          <w:szCs w:val="20"/>
        </w:rPr>
        <w:tab/>
        <w:t>1.</w:t>
      </w:r>
    </w:p>
    <w:p w14:paraId="657F9091" w14:textId="77777777" w:rsidR="00E9173F" w:rsidRPr="00E9173F" w:rsidRDefault="00E9173F" w:rsidP="00E9173F">
      <w:pPr>
        <w:rPr>
          <w:rFonts w:ascii="Cambria" w:hAnsi="Cambria" w:cs="Arial"/>
          <w:sz w:val="20"/>
          <w:szCs w:val="20"/>
        </w:rPr>
      </w:pPr>
      <w:r w:rsidRPr="00E9173F">
        <w:rPr>
          <w:rFonts w:ascii="Cambria" w:hAnsi="Cambria" w:cs="Arial"/>
          <w:sz w:val="20"/>
          <w:szCs w:val="20"/>
        </w:rPr>
        <w:tab/>
        <w:t>2.</w:t>
      </w:r>
    </w:p>
    <w:p w14:paraId="69D9E928" w14:textId="77777777" w:rsidR="00E9173F" w:rsidRPr="00E9173F" w:rsidRDefault="00E9173F" w:rsidP="00E9173F">
      <w:pPr>
        <w:rPr>
          <w:rFonts w:ascii="Cambria" w:hAnsi="Cambria" w:cs="Arial"/>
          <w:sz w:val="20"/>
          <w:szCs w:val="20"/>
        </w:rPr>
      </w:pPr>
      <w:r w:rsidRPr="00E9173F">
        <w:rPr>
          <w:rFonts w:ascii="Cambria" w:hAnsi="Cambria" w:cs="Arial"/>
          <w:sz w:val="20"/>
          <w:szCs w:val="20"/>
        </w:rPr>
        <w:tab/>
        <w:t>3.</w:t>
      </w:r>
    </w:p>
    <w:p w14:paraId="67D2A59B" w14:textId="77777777" w:rsidR="00E9173F" w:rsidRPr="00E9173F" w:rsidRDefault="00E9173F" w:rsidP="00E9173F">
      <w:pPr>
        <w:rPr>
          <w:rFonts w:ascii="Cambria" w:hAnsi="Cambria" w:cs="Arial"/>
          <w:sz w:val="20"/>
          <w:szCs w:val="20"/>
        </w:rPr>
      </w:pPr>
      <w:r w:rsidRPr="00E9173F">
        <w:rPr>
          <w:rFonts w:ascii="Cambria" w:hAnsi="Cambria" w:cs="Arial"/>
          <w:sz w:val="20"/>
          <w:szCs w:val="20"/>
        </w:rPr>
        <w:tab/>
        <w:t>4.</w:t>
      </w:r>
    </w:p>
    <w:p w14:paraId="172811BD" w14:textId="77777777" w:rsidR="00E9173F" w:rsidRPr="00E9173F" w:rsidRDefault="00E9173F" w:rsidP="00E9173F">
      <w:pPr>
        <w:rPr>
          <w:rFonts w:ascii="Cambria" w:hAnsi="Cambria" w:cs="Arial"/>
          <w:sz w:val="20"/>
          <w:szCs w:val="20"/>
        </w:rPr>
      </w:pPr>
    </w:p>
    <w:p w14:paraId="773D3EBF" w14:textId="77777777" w:rsidR="00E9173F" w:rsidRPr="00E9173F" w:rsidRDefault="00E9173F" w:rsidP="00E9173F">
      <w:pPr>
        <w:rPr>
          <w:rFonts w:ascii="Cambria" w:hAnsi="Cambria" w:cs="Arial"/>
          <w:i/>
          <w:sz w:val="20"/>
          <w:szCs w:val="20"/>
        </w:rPr>
      </w:pPr>
      <w:r w:rsidRPr="00E9173F">
        <w:rPr>
          <w:rFonts w:ascii="Cambria" w:hAnsi="Cambria" w:cs="Arial"/>
          <w:i/>
          <w:sz w:val="20"/>
          <w:szCs w:val="20"/>
        </w:rPr>
        <w:t xml:space="preserve">  Communist way of life</w:t>
      </w:r>
    </w:p>
    <w:p w14:paraId="039D2358" w14:textId="77777777" w:rsidR="00E9173F" w:rsidRPr="00E9173F" w:rsidRDefault="00E9173F" w:rsidP="00E9173F">
      <w:pPr>
        <w:rPr>
          <w:rFonts w:ascii="Cambria" w:hAnsi="Cambria" w:cs="Arial"/>
          <w:sz w:val="20"/>
          <w:szCs w:val="20"/>
        </w:rPr>
      </w:pPr>
      <w:r w:rsidRPr="00E9173F">
        <w:rPr>
          <w:rFonts w:ascii="Cambria" w:hAnsi="Cambria" w:cs="Arial"/>
          <w:sz w:val="20"/>
          <w:szCs w:val="20"/>
        </w:rPr>
        <w:tab/>
        <w:t>1.</w:t>
      </w:r>
    </w:p>
    <w:p w14:paraId="3E61A77C" w14:textId="77777777" w:rsidR="00E9173F" w:rsidRPr="00E9173F" w:rsidRDefault="00E9173F" w:rsidP="00E9173F">
      <w:pPr>
        <w:rPr>
          <w:rFonts w:ascii="Cambria" w:hAnsi="Cambria" w:cs="Arial"/>
          <w:sz w:val="20"/>
          <w:szCs w:val="20"/>
        </w:rPr>
      </w:pPr>
      <w:r w:rsidRPr="00E9173F">
        <w:rPr>
          <w:rFonts w:ascii="Cambria" w:hAnsi="Cambria" w:cs="Arial"/>
          <w:sz w:val="20"/>
          <w:szCs w:val="20"/>
        </w:rPr>
        <w:tab/>
        <w:t>2.</w:t>
      </w:r>
    </w:p>
    <w:p w14:paraId="43630295" w14:textId="77777777" w:rsidR="00E9173F" w:rsidRPr="00E9173F" w:rsidRDefault="00E9173F" w:rsidP="00E9173F">
      <w:pPr>
        <w:rPr>
          <w:rFonts w:ascii="Cambria" w:hAnsi="Cambria" w:cs="Arial"/>
          <w:sz w:val="20"/>
          <w:szCs w:val="20"/>
        </w:rPr>
      </w:pPr>
      <w:r w:rsidRPr="00E9173F">
        <w:rPr>
          <w:rFonts w:ascii="Cambria" w:hAnsi="Cambria" w:cs="Arial"/>
          <w:sz w:val="20"/>
          <w:szCs w:val="20"/>
        </w:rPr>
        <w:tab/>
        <w:t>3.</w:t>
      </w:r>
    </w:p>
    <w:p w14:paraId="4866F35B" w14:textId="77777777" w:rsidR="00E9173F" w:rsidRDefault="00E9173F" w:rsidP="00E9173F">
      <w:pPr>
        <w:rPr>
          <w:rFonts w:ascii="Cambria" w:hAnsi="Cambria" w:cs="Arial"/>
          <w:sz w:val="20"/>
          <w:szCs w:val="20"/>
        </w:rPr>
      </w:pPr>
      <w:r w:rsidRPr="00E9173F">
        <w:rPr>
          <w:rFonts w:ascii="Cambria" w:hAnsi="Cambria" w:cs="Arial"/>
          <w:sz w:val="20"/>
          <w:szCs w:val="20"/>
        </w:rPr>
        <w:tab/>
        <w:t>4.</w:t>
      </w:r>
    </w:p>
    <w:p w14:paraId="4F8901C3" w14:textId="77777777" w:rsidR="00E24F2B" w:rsidRDefault="00E24F2B" w:rsidP="00E9173F">
      <w:pPr>
        <w:rPr>
          <w:rFonts w:ascii="Cambria" w:hAnsi="Cambria" w:cs="Arial"/>
          <w:sz w:val="20"/>
          <w:szCs w:val="20"/>
        </w:rPr>
      </w:pPr>
    </w:p>
    <w:p w14:paraId="56156351" w14:textId="0D8FED3A" w:rsidR="00E24F2B" w:rsidRDefault="00E24F2B" w:rsidP="00E9173F">
      <w:pPr>
        <w:rPr>
          <w:rFonts w:ascii="Cambria" w:hAnsi="Cambria" w:cs="Arial"/>
          <w:b/>
          <w:sz w:val="20"/>
          <w:szCs w:val="20"/>
        </w:rPr>
      </w:pPr>
      <w:r w:rsidRPr="00E24F2B">
        <w:rPr>
          <w:rFonts w:ascii="Cambria" w:hAnsi="Cambria" w:cs="Arial"/>
          <w:b/>
          <w:sz w:val="20"/>
          <w:szCs w:val="20"/>
        </w:rPr>
        <w:t>Mark Scheme</w:t>
      </w:r>
    </w:p>
    <w:tbl>
      <w:tblPr>
        <w:tblStyle w:val="TableGrid"/>
        <w:tblW w:w="8648" w:type="dxa"/>
        <w:tblInd w:w="-176" w:type="dxa"/>
        <w:tblLook w:val="04A0" w:firstRow="1" w:lastRow="0" w:firstColumn="1" w:lastColumn="0" w:noHBand="0" w:noVBand="1"/>
      </w:tblPr>
      <w:tblGrid>
        <w:gridCol w:w="1418"/>
        <w:gridCol w:w="7230"/>
      </w:tblGrid>
      <w:tr w:rsidR="00E24F2B" w:rsidRPr="008C589B" w14:paraId="39930187" w14:textId="77777777" w:rsidTr="00E24F2B">
        <w:tc>
          <w:tcPr>
            <w:tcW w:w="1418" w:type="dxa"/>
            <w:shd w:val="clear" w:color="auto" w:fill="CCCCCC"/>
            <w:vAlign w:val="center"/>
          </w:tcPr>
          <w:p w14:paraId="5812A88A" w14:textId="77777777" w:rsidR="00E24F2B" w:rsidRPr="008D6118" w:rsidRDefault="00E24F2B" w:rsidP="00E24F2B">
            <w:pPr>
              <w:jc w:val="center"/>
              <w:rPr>
                <w:b/>
                <w:sz w:val="10"/>
                <w:szCs w:val="10"/>
              </w:rPr>
            </w:pPr>
            <w:r w:rsidRPr="008D6118">
              <w:rPr>
                <w:b/>
                <w:sz w:val="10"/>
                <w:szCs w:val="10"/>
              </w:rPr>
              <w:t>IBDP LEVELS</w:t>
            </w:r>
          </w:p>
        </w:tc>
        <w:tc>
          <w:tcPr>
            <w:tcW w:w="7230" w:type="dxa"/>
            <w:shd w:val="clear" w:color="auto" w:fill="CCCCCC"/>
            <w:vAlign w:val="center"/>
          </w:tcPr>
          <w:p w14:paraId="5ED8ADDE" w14:textId="77777777" w:rsidR="00E24F2B" w:rsidRPr="008D6118" w:rsidRDefault="00E24F2B" w:rsidP="00E24F2B">
            <w:pPr>
              <w:ind w:left="-1366"/>
              <w:jc w:val="center"/>
              <w:rPr>
                <w:b/>
                <w:sz w:val="10"/>
                <w:szCs w:val="10"/>
              </w:rPr>
            </w:pPr>
            <w:r w:rsidRPr="008D6118">
              <w:rPr>
                <w:b/>
                <w:sz w:val="10"/>
                <w:szCs w:val="10"/>
              </w:rPr>
              <w:t>A - Knowledge &amp; Understanding</w:t>
            </w:r>
          </w:p>
        </w:tc>
      </w:tr>
      <w:tr w:rsidR="00E24F2B" w:rsidRPr="008C589B" w14:paraId="21346232" w14:textId="77777777" w:rsidTr="00E24F2B">
        <w:tc>
          <w:tcPr>
            <w:tcW w:w="1418" w:type="dxa"/>
            <w:vAlign w:val="center"/>
          </w:tcPr>
          <w:p w14:paraId="57AE76C0" w14:textId="77777777" w:rsidR="00E24F2B" w:rsidRPr="008D6118" w:rsidRDefault="00E24F2B" w:rsidP="00E24F2B">
            <w:pPr>
              <w:jc w:val="center"/>
              <w:rPr>
                <w:b/>
                <w:sz w:val="10"/>
                <w:szCs w:val="10"/>
              </w:rPr>
            </w:pPr>
            <w:r w:rsidRPr="008D6118">
              <w:rPr>
                <w:b/>
                <w:sz w:val="10"/>
                <w:szCs w:val="10"/>
              </w:rPr>
              <w:t>7</w:t>
            </w:r>
          </w:p>
        </w:tc>
        <w:tc>
          <w:tcPr>
            <w:tcW w:w="7230" w:type="dxa"/>
          </w:tcPr>
          <w:p w14:paraId="5B0E945E" w14:textId="77777777" w:rsidR="00E24F2B" w:rsidRPr="008D6118" w:rsidRDefault="00E24F2B" w:rsidP="00E24F2B">
            <w:pPr>
              <w:pStyle w:val="ListParagraph"/>
              <w:numPr>
                <w:ilvl w:val="0"/>
                <w:numId w:val="3"/>
              </w:numPr>
              <w:rPr>
                <w:b/>
                <w:sz w:val="10"/>
                <w:szCs w:val="10"/>
              </w:rPr>
            </w:pPr>
            <w:r w:rsidRPr="008D6118">
              <w:rPr>
                <w:rFonts w:ascii="Verdana" w:hAnsi="Verdana" w:cs="Times New Roman"/>
                <w:sz w:val="10"/>
                <w:szCs w:val="10"/>
                <w:lang w:val="en-NZ"/>
              </w:rPr>
              <w:t>Conceptual awareness, insight, and knowledge and understanding which are evident in the skills of critical thinking.</w:t>
            </w:r>
          </w:p>
          <w:p w14:paraId="595EB436" w14:textId="77777777" w:rsidR="00E24F2B" w:rsidRPr="008D6118" w:rsidRDefault="00E24F2B" w:rsidP="00E24F2B">
            <w:pPr>
              <w:pStyle w:val="ListParagraph"/>
              <w:numPr>
                <w:ilvl w:val="0"/>
                <w:numId w:val="3"/>
              </w:numPr>
              <w:rPr>
                <w:b/>
                <w:sz w:val="10"/>
                <w:szCs w:val="10"/>
              </w:rPr>
            </w:pPr>
            <w:r w:rsidRPr="008D6118">
              <w:rPr>
                <w:rFonts w:ascii="Verdana" w:hAnsi="Verdana" w:cs="Times New Roman"/>
                <w:sz w:val="10"/>
                <w:szCs w:val="10"/>
                <w:lang w:val="en-NZ"/>
              </w:rPr>
              <w:t>Familiarity with the literature of the subject.</w:t>
            </w:r>
          </w:p>
        </w:tc>
      </w:tr>
      <w:tr w:rsidR="00E24F2B" w:rsidRPr="008C589B" w14:paraId="12620AD2" w14:textId="77777777" w:rsidTr="00E24F2B">
        <w:tc>
          <w:tcPr>
            <w:tcW w:w="1418" w:type="dxa"/>
            <w:vAlign w:val="center"/>
          </w:tcPr>
          <w:p w14:paraId="71A7E530" w14:textId="77777777" w:rsidR="00E24F2B" w:rsidRPr="008D6118" w:rsidRDefault="00E24F2B" w:rsidP="00E24F2B">
            <w:pPr>
              <w:jc w:val="center"/>
              <w:rPr>
                <w:b/>
                <w:sz w:val="10"/>
                <w:szCs w:val="10"/>
              </w:rPr>
            </w:pPr>
            <w:r w:rsidRPr="008D6118">
              <w:rPr>
                <w:b/>
                <w:sz w:val="10"/>
                <w:szCs w:val="10"/>
              </w:rPr>
              <w:t>6</w:t>
            </w:r>
          </w:p>
        </w:tc>
        <w:tc>
          <w:tcPr>
            <w:tcW w:w="7230" w:type="dxa"/>
          </w:tcPr>
          <w:p w14:paraId="51105826" w14:textId="77777777" w:rsidR="00E24F2B" w:rsidRPr="008D6118" w:rsidRDefault="00E24F2B" w:rsidP="00E24F2B">
            <w:pPr>
              <w:pStyle w:val="ListParagraph"/>
              <w:numPr>
                <w:ilvl w:val="0"/>
                <w:numId w:val="4"/>
              </w:numPr>
              <w:rPr>
                <w:b/>
                <w:sz w:val="10"/>
                <w:szCs w:val="10"/>
              </w:rPr>
            </w:pPr>
            <w:r w:rsidRPr="008D6118">
              <w:rPr>
                <w:rFonts w:ascii="Verdana" w:hAnsi="Verdana" w:cs="Times New Roman"/>
                <w:sz w:val="10"/>
                <w:szCs w:val="10"/>
                <w:lang w:val="en-NZ"/>
              </w:rPr>
              <w:t xml:space="preserve">Detailed knowledge and understanding. </w:t>
            </w:r>
          </w:p>
          <w:p w14:paraId="7B12916D" w14:textId="77777777" w:rsidR="00E24F2B" w:rsidRPr="008D6118" w:rsidRDefault="00E24F2B" w:rsidP="00E24F2B">
            <w:pPr>
              <w:pStyle w:val="ListParagraph"/>
              <w:numPr>
                <w:ilvl w:val="0"/>
                <w:numId w:val="4"/>
              </w:numPr>
              <w:rPr>
                <w:b/>
                <w:sz w:val="10"/>
                <w:szCs w:val="10"/>
              </w:rPr>
            </w:pPr>
            <w:r w:rsidRPr="008D6118">
              <w:rPr>
                <w:rFonts w:ascii="Verdana" w:hAnsi="Verdana" w:cs="Times New Roman"/>
                <w:sz w:val="10"/>
                <w:szCs w:val="10"/>
                <w:lang w:val="en-NZ"/>
              </w:rPr>
              <w:t>Answers which are coherent, logically structured and well developed.</w:t>
            </w:r>
          </w:p>
        </w:tc>
      </w:tr>
      <w:tr w:rsidR="00E24F2B" w:rsidRPr="008C589B" w14:paraId="556BB7F3" w14:textId="77777777" w:rsidTr="00E24F2B">
        <w:tc>
          <w:tcPr>
            <w:tcW w:w="1418" w:type="dxa"/>
            <w:vAlign w:val="center"/>
          </w:tcPr>
          <w:p w14:paraId="5645D675" w14:textId="77777777" w:rsidR="00E24F2B" w:rsidRPr="008D6118" w:rsidRDefault="00E24F2B" w:rsidP="00E24F2B">
            <w:pPr>
              <w:jc w:val="center"/>
              <w:rPr>
                <w:b/>
                <w:sz w:val="10"/>
                <w:szCs w:val="10"/>
              </w:rPr>
            </w:pPr>
            <w:r w:rsidRPr="008D6118">
              <w:rPr>
                <w:b/>
                <w:sz w:val="10"/>
                <w:szCs w:val="10"/>
              </w:rPr>
              <w:t>5</w:t>
            </w:r>
          </w:p>
        </w:tc>
        <w:tc>
          <w:tcPr>
            <w:tcW w:w="7230" w:type="dxa"/>
          </w:tcPr>
          <w:p w14:paraId="50411ADF" w14:textId="77777777" w:rsidR="00E24F2B" w:rsidRPr="008D6118" w:rsidRDefault="00E24F2B" w:rsidP="00E24F2B">
            <w:pPr>
              <w:pStyle w:val="ListParagraph"/>
              <w:numPr>
                <w:ilvl w:val="0"/>
                <w:numId w:val="5"/>
              </w:numPr>
              <w:rPr>
                <w:b/>
                <w:sz w:val="10"/>
                <w:szCs w:val="10"/>
              </w:rPr>
            </w:pPr>
            <w:r w:rsidRPr="008D6118">
              <w:rPr>
                <w:rFonts w:ascii="Verdana" w:hAnsi="Verdana" w:cs="Times New Roman"/>
                <w:sz w:val="10"/>
                <w:szCs w:val="10"/>
                <w:lang w:val="en-NZ"/>
              </w:rPr>
              <w:t>A sound knowledge and understanding of the subject using subject-specific terminology.</w:t>
            </w:r>
          </w:p>
          <w:p w14:paraId="6CB0CB14" w14:textId="77777777" w:rsidR="00E24F2B" w:rsidRPr="008D6118" w:rsidRDefault="00E24F2B" w:rsidP="00E24F2B">
            <w:pPr>
              <w:pStyle w:val="ListParagraph"/>
              <w:numPr>
                <w:ilvl w:val="0"/>
                <w:numId w:val="5"/>
              </w:numPr>
              <w:rPr>
                <w:b/>
                <w:sz w:val="10"/>
                <w:szCs w:val="10"/>
              </w:rPr>
            </w:pPr>
            <w:r w:rsidRPr="008D6118">
              <w:rPr>
                <w:rFonts w:ascii="Verdana" w:hAnsi="Verdana" w:cs="Times New Roman"/>
                <w:sz w:val="10"/>
                <w:szCs w:val="10"/>
                <w:lang w:val="en-NZ"/>
              </w:rPr>
              <w:t>Answers which are logically structured and coherent but not fully developed.</w:t>
            </w:r>
          </w:p>
        </w:tc>
      </w:tr>
      <w:tr w:rsidR="00E24F2B" w:rsidRPr="008C589B" w14:paraId="4143E5A4" w14:textId="77777777" w:rsidTr="00E24F2B">
        <w:tc>
          <w:tcPr>
            <w:tcW w:w="1418" w:type="dxa"/>
            <w:vAlign w:val="center"/>
          </w:tcPr>
          <w:p w14:paraId="207CBE85" w14:textId="77777777" w:rsidR="00E24F2B" w:rsidRPr="008D6118" w:rsidRDefault="00E24F2B" w:rsidP="00E24F2B">
            <w:pPr>
              <w:jc w:val="center"/>
              <w:rPr>
                <w:b/>
                <w:sz w:val="10"/>
                <w:szCs w:val="10"/>
              </w:rPr>
            </w:pPr>
            <w:r w:rsidRPr="008D6118">
              <w:rPr>
                <w:b/>
                <w:sz w:val="10"/>
                <w:szCs w:val="10"/>
              </w:rPr>
              <w:t>4</w:t>
            </w:r>
          </w:p>
        </w:tc>
        <w:tc>
          <w:tcPr>
            <w:tcW w:w="7230" w:type="dxa"/>
          </w:tcPr>
          <w:p w14:paraId="6CA5B49A" w14:textId="77777777" w:rsidR="00E24F2B" w:rsidRPr="008D6118" w:rsidRDefault="00E24F2B" w:rsidP="00E24F2B">
            <w:pPr>
              <w:pStyle w:val="ListParagraph"/>
              <w:numPr>
                <w:ilvl w:val="0"/>
                <w:numId w:val="6"/>
              </w:numPr>
              <w:rPr>
                <w:b/>
                <w:sz w:val="10"/>
                <w:szCs w:val="10"/>
              </w:rPr>
            </w:pPr>
            <w:r w:rsidRPr="008D6118">
              <w:rPr>
                <w:rFonts w:ascii="Verdana" w:hAnsi="Verdana" w:cs="Times New Roman"/>
                <w:sz w:val="10"/>
                <w:szCs w:val="10"/>
                <w:lang w:val="en-NZ"/>
              </w:rPr>
              <w:t xml:space="preserve">A secure knowledge and understanding of the subject going beyond the mere citing of isolated, fragmentary, irrelevant or ‘common sense’ points. </w:t>
            </w:r>
          </w:p>
          <w:p w14:paraId="2C0E724E" w14:textId="77777777" w:rsidR="00E24F2B" w:rsidRPr="008D6118" w:rsidRDefault="00E24F2B" w:rsidP="00E24F2B">
            <w:pPr>
              <w:pStyle w:val="ListParagraph"/>
              <w:numPr>
                <w:ilvl w:val="0"/>
                <w:numId w:val="6"/>
              </w:numPr>
              <w:rPr>
                <w:b/>
                <w:sz w:val="10"/>
                <w:szCs w:val="10"/>
              </w:rPr>
            </w:pPr>
            <w:r w:rsidRPr="008D6118">
              <w:rPr>
                <w:rFonts w:ascii="Verdana" w:hAnsi="Verdana" w:cs="Times New Roman"/>
                <w:sz w:val="10"/>
                <w:szCs w:val="10"/>
                <w:lang w:val="en-NZ"/>
              </w:rPr>
              <w:t>Some ability to compensate for gaps in knowledge and understanding through rudimentary application or evaluation of that knowledge.</w:t>
            </w:r>
          </w:p>
        </w:tc>
      </w:tr>
      <w:tr w:rsidR="00E24F2B" w:rsidRPr="008C589B" w14:paraId="3381D2AD" w14:textId="77777777" w:rsidTr="00E24F2B">
        <w:trPr>
          <w:trHeight w:val="242"/>
        </w:trPr>
        <w:tc>
          <w:tcPr>
            <w:tcW w:w="1418" w:type="dxa"/>
            <w:vAlign w:val="center"/>
          </w:tcPr>
          <w:p w14:paraId="64CD8D1B" w14:textId="77777777" w:rsidR="00E24F2B" w:rsidRPr="008D6118" w:rsidRDefault="00E24F2B" w:rsidP="00E24F2B">
            <w:pPr>
              <w:jc w:val="center"/>
              <w:rPr>
                <w:b/>
                <w:sz w:val="10"/>
                <w:szCs w:val="10"/>
              </w:rPr>
            </w:pPr>
            <w:r w:rsidRPr="008D6118">
              <w:rPr>
                <w:b/>
                <w:sz w:val="10"/>
                <w:szCs w:val="10"/>
              </w:rPr>
              <w:t>3</w:t>
            </w:r>
          </w:p>
        </w:tc>
        <w:tc>
          <w:tcPr>
            <w:tcW w:w="7230" w:type="dxa"/>
            <w:vAlign w:val="center"/>
          </w:tcPr>
          <w:p w14:paraId="36AD5AD1" w14:textId="2543C29D" w:rsidR="00E24F2B" w:rsidRPr="008D6118" w:rsidRDefault="00E24F2B" w:rsidP="00E24F2B">
            <w:pPr>
              <w:pStyle w:val="ListParagraph"/>
              <w:numPr>
                <w:ilvl w:val="0"/>
                <w:numId w:val="7"/>
              </w:numPr>
              <w:rPr>
                <w:b/>
                <w:sz w:val="10"/>
                <w:szCs w:val="10"/>
              </w:rPr>
            </w:pPr>
            <w:r w:rsidRPr="008D6118">
              <w:rPr>
                <w:rFonts w:ascii="Verdana" w:hAnsi="Verdana" w:cs="Times New Roman"/>
                <w:sz w:val="10"/>
                <w:szCs w:val="10"/>
                <w:lang w:val="en-NZ"/>
              </w:rPr>
              <w:t>Some knowledge and understanding of the subject</w:t>
            </w:r>
          </w:p>
        </w:tc>
      </w:tr>
    </w:tbl>
    <w:p w14:paraId="658C7288" w14:textId="77777777" w:rsidR="00E24F2B" w:rsidRPr="00E24F2B" w:rsidRDefault="00E24F2B" w:rsidP="00E9173F">
      <w:pPr>
        <w:rPr>
          <w:rFonts w:ascii="Cambria" w:hAnsi="Cambria" w:cs="Arial"/>
          <w:b/>
          <w:sz w:val="20"/>
          <w:szCs w:val="20"/>
        </w:rPr>
      </w:pPr>
    </w:p>
    <w:sectPr w:rsidR="00E24F2B" w:rsidRPr="00E24F2B" w:rsidSect="008D6118">
      <w:pgSz w:w="11900" w:h="16840"/>
      <w:pgMar w:top="284"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701E"/>
    <w:multiLevelType w:val="hybridMultilevel"/>
    <w:tmpl w:val="A7F2A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350AFC"/>
    <w:multiLevelType w:val="hybridMultilevel"/>
    <w:tmpl w:val="07768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D77D33"/>
    <w:multiLevelType w:val="hybridMultilevel"/>
    <w:tmpl w:val="E356E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E62BEC"/>
    <w:multiLevelType w:val="hybridMultilevel"/>
    <w:tmpl w:val="7CEE3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7A2CF7"/>
    <w:multiLevelType w:val="hybridMultilevel"/>
    <w:tmpl w:val="1194A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6F6B3D"/>
    <w:multiLevelType w:val="multilevel"/>
    <w:tmpl w:val="C7F4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131639"/>
    <w:multiLevelType w:val="hybridMultilevel"/>
    <w:tmpl w:val="F79E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53"/>
    <w:rsid w:val="00296A3D"/>
    <w:rsid w:val="008D6118"/>
    <w:rsid w:val="00926453"/>
    <w:rsid w:val="00E24F2B"/>
    <w:rsid w:val="00E50C2C"/>
    <w:rsid w:val="00E9173F"/>
    <w:rsid w:val="00F7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B9A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6453"/>
    <w:rPr>
      <w:b/>
      <w:bCs/>
    </w:rPr>
  </w:style>
  <w:style w:type="character" w:styleId="Hyperlink">
    <w:name w:val="Hyperlink"/>
    <w:basedOn w:val="DefaultParagraphFont"/>
    <w:uiPriority w:val="99"/>
    <w:unhideWhenUsed/>
    <w:rsid w:val="00926453"/>
    <w:rPr>
      <w:color w:val="0000FF"/>
      <w:u w:val="single"/>
    </w:rPr>
  </w:style>
  <w:style w:type="paragraph" w:styleId="ListParagraph">
    <w:name w:val="List Paragraph"/>
    <w:basedOn w:val="Normal"/>
    <w:uiPriority w:val="34"/>
    <w:qFormat/>
    <w:rsid w:val="00E9173F"/>
    <w:pPr>
      <w:ind w:left="720"/>
      <w:contextualSpacing/>
    </w:pPr>
  </w:style>
  <w:style w:type="table" w:styleId="TableGrid">
    <w:name w:val="Table Grid"/>
    <w:basedOn w:val="TableNormal"/>
    <w:uiPriority w:val="59"/>
    <w:rsid w:val="00E24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6453"/>
    <w:rPr>
      <w:b/>
      <w:bCs/>
    </w:rPr>
  </w:style>
  <w:style w:type="character" w:styleId="Hyperlink">
    <w:name w:val="Hyperlink"/>
    <w:basedOn w:val="DefaultParagraphFont"/>
    <w:uiPriority w:val="99"/>
    <w:unhideWhenUsed/>
    <w:rsid w:val="00926453"/>
    <w:rPr>
      <w:color w:val="0000FF"/>
      <w:u w:val="single"/>
    </w:rPr>
  </w:style>
  <w:style w:type="paragraph" w:styleId="ListParagraph">
    <w:name w:val="List Paragraph"/>
    <w:basedOn w:val="Normal"/>
    <w:uiPriority w:val="34"/>
    <w:qFormat/>
    <w:rsid w:val="00E9173F"/>
    <w:pPr>
      <w:ind w:left="720"/>
      <w:contextualSpacing/>
    </w:pPr>
  </w:style>
  <w:style w:type="table" w:styleId="TableGrid">
    <w:name w:val="Table Grid"/>
    <w:basedOn w:val="TableNormal"/>
    <w:uiPriority w:val="59"/>
    <w:rsid w:val="00E24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6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eachingamericanhistory.org/library/index.asp?document=17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494</Words>
  <Characters>2816</Characters>
  <Application>Microsoft Macintosh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Miquiabas</dc:creator>
  <cp:keywords/>
  <dc:description/>
  <cp:lastModifiedBy>Enrico Miquiabas</cp:lastModifiedBy>
  <cp:revision>4</cp:revision>
  <dcterms:created xsi:type="dcterms:W3CDTF">2012-11-04T06:44:00Z</dcterms:created>
  <dcterms:modified xsi:type="dcterms:W3CDTF">2012-11-04T07:42:00Z</dcterms:modified>
</cp:coreProperties>
</file>